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85A" w:rsidRDefault="00613A7F" w:rsidP="00C548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613A7F">
        <w:rPr>
          <w:rFonts w:ascii="Times New Roman" w:hAnsi="Times New Roman" w:cs="Times New Roman"/>
          <w:b/>
          <w:bCs/>
          <w:sz w:val="36"/>
          <w:szCs w:val="36"/>
        </w:rPr>
        <w:t>Модели наставничества. Их функциональное назначение.</w:t>
      </w:r>
    </w:p>
    <w:p w:rsidR="0011125C" w:rsidRDefault="00C5485A" w:rsidP="00C548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sz w:val="32"/>
          <w:szCs w:val="32"/>
        </w:rPr>
        <w:t>Описанные модели могут сочетаться между собой, использоваться неформально, учитывать уникальные характеристики личности наставника и личности подопечного.</w:t>
      </w:r>
    </w:p>
    <w:tbl>
      <w:tblPr>
        <w:tblStyle w:val="a3"/>
        <w:tblW w:w="0" w:type="auto"/>
        <w:tblLook w:val="04A0"/>
      </w:tblPr>
      <w:tblGrid>
        <w:gridCol w:w="3510"/>
        <w:gridCol w:w="5812"/>
        <w:gridCol w:w="5812"/>
      </w:tblGrid>
      <w:tr w:rsidR="00613A7F" w:rsidRPr="008B43C2" w:rsidTr="00613A7F">
        <w:tc>
          <w:tcPr>
            <w:tcW w:w="3510" w:type="dxa"/>
          </w:tcPr>
          <w:p w:rsidR="00613A7F" w:rsidRPr="008B43C2" w:rsidRDefault="00613A7F" w:rsidP="008B4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b/>
                <w:sz w:val="27"/>
                <w:szCs w:val="27"/>
              </w:rPr>
              <w:t>Название</w:t>
            </w:r>
          </w:p>
        </w:tc>
        <w:tc>
          <w:tcPr>
            <w:tcW w:w="5812" w:type="dxa"/>
          </w:tcPr>
          <w:p w:rsidR="00613A7F" w:rsidRPr="008B43C2" w:rsidRDefault="00613A7F" w:rsidP="008B4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b/>
                <w:sz w:val="27"/>
                <w:szCs w:val="27"/>
              </w:rPr>
              <w:t>Характеристика</w:t>
            </w:r>
          </w:p>
        </w:tc>
        <w:tc>
          <w:tcPr>
            <w:tcW w:w="5812" w:type="dxa"/>
          </w:tcPr>
          <w:p w:rsidR="00613A7F" w:rsidRPr="008B43C2" w:rsidRDefault="00613A7F" w:rsidP="008B43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b/>
                <w:sz w:val="27"/>
                <w:szCs w:val="27"/>
              </w:rPr>
              <w:t>Функциональное назначение</w:t>
            </w:r>
          </w:p>
        </w:tc>
      </w:tr>
      <w:tr w:rsidR="00613A7F" w:rsidRPr="008B43C2" w:rsidTr="00613A7F">
        <w:tc>
          <w:tcPr>
            <w:tcW w:w="3510" w:type="dxa"/>
          </w:tcPr>
          <w:p w:rsidR="00613A7F" w:rsidRPr="008B43C2" w:rsidRDefault="00613A7F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Традиционная (классическая) модель наставничества</w:t>
            </w:r>
          </w:p>
        </w:tc>
        <w:tc>
          <w:tcPr>
            <w:tcW w:w="5812" w:type="dxa"/>
          </w:tcPr>
          <w:p w:rsidR="00613A7F" w:rsidRPr="008B43C2" w:rsidRDefault="00613A7F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Данная модель известна с давних времен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и практикуется в разных стр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>анах. Часто ее называют «настав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ничество один на один» (</w:t>
            </w:r>
            <w:proofErr w:type="spellStart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менторинг</w:t>
            </w:r>
            <w:proofErr w:type="spellEnd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). Здесь во взаимодействие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вступают более опытный 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>педагог (обучающийся) и начинаю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щий, приобретающий знания, опыт. Так как тесное общение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происходит системно, то между наставником и подопечным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устанавливаются дружеские, доверительные отношения, способствующие быстрому вхо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>ждению в дело. Данная модель но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сит индивидуализированный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характер, откликается на возни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кающие потребности </w:t>
            </w:r>
            <w:proofErr w:type="gramStart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наставляемого</w:t>
            </w:r>
            <w:proofErr w:type="gramEnd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5812" w:type="dxa"/>
          </w:tcPr>
          <w:p w:rsidR="00613A7F" w:rsidRPr="008B43C2" w:rsidRDefault="00613A7F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Традиционная модель наставничества может применяться по отношению к молодому специалисту, либо опытному педагогу, но вступившему в новую должность, осваивающему новый вид деятельности, исследовательский, например. Заслуживает внимания классическое наставничество при подготовке </w:t>
            </w:r>
            <w:proofErr w:type="gramStart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обучающихся</w:t>
            </w:r>
            <w:proofErr w:type="gramEnd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к олимпиадам, конкурсам, соревнованиям, походам, сборам. Причем наставниками могут быть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gramStart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не</w:t>
            </w:r>
            <w:proofErr w:type="gramEnd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только педагоги, но и сверстники, имеющие значительные достижения в той или иной области. Стоит добавить, что не каждый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школьник способен выступить в роли наставника, необходимо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наличие у кандидата в наставники высокой мотивации, открытости, </w:t>
            </w:r>
            <w:proofErr w:type="spellStart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эмпатии</w:t>
            </w:r>
            <w:proofErr w:type="spellEnd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, толерантности, навыков сотрудничества.</w:t>
            </w:r>
          </w:p>
        </w:tc>
      </w:tr>
      <w:tr w:rsidR="00613A7F" w:rsidRPr="008B43C2" w:rsidTr="00613A7F">
        <w:tc>
          <w:tcPr>
            <w:tcW w:w="3510" w:type="dxa"/>
          </w:tcPr>
          <w:p w:rsidR="00613A7F" w:rsidRPr="008B43C2" w:rsidRDefault="00613A7F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Ситуационное наставничество</w:t>
            </w:r>
          </w:p>
        </w:tc>
        <w:tc>
          <w:tcPr>
            <w:tcW w:w="5812" w:type="dxa"/>
          </w:tcPr>
          <w:p w:rsidR="00613A7F" w:rsidRPr="008B43C2" w:rsidRDefault="00613A7F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Само название</w:t>
            </w:r>
            <w:proofErr w:type="gramEnd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говорит о том, что такое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наставничество происходит лишь в ситуациях, с которыми подопечный сам справиться не в силах. Ситуационное наставничество считается разновидностью традиционного, подробного сопровождения подопечного. Отл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>ичие в том, что наставник немед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ленно реагирует на проблемы подопечного. В связи с этим важно,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чтобы эти два субъекта регулярно встречались, обменивались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происходящим. Иными словами,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наставнику необходимо всегда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«держать руку на пульсе». Ес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ли же </w:t>
            </w:r>
            <w:proofErr w:type="gramStart"/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>подопечный</w:t>
            </w:r>
            <w:proofErr w:type="gramEnd"/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обучающийся не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охотно идет на контакт, то можно привлечь педагога-психолога,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классного руководителя, использовать </w:t>
            </w:r>
            <w:proofErr w:type="spellStart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бенчмаркинговые</w:t>
            </w:r>
            <w:proofErr w:type="spellEnd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технологии для определения оптимальных способов взаимодействия.</w:t>
            </w:r>
          </w:p>
        </w:tc>
        <w:tc>
          <w:tcPr>
            <w:tcW w:w="5812" w:type="dxa"/>
          </w:tcPr>
          <w:p w:rsidR="00613A7F" w:rsidRPr="008B43C2" w:rsidRDefault="00613A7F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Ситуационное наставничество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имеет более конкретный сег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>мент применения. В качестве при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мера можно назвать подгото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>вку к выступлению на защите про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екта, например проведение мастер-класса, добровольческ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>ой ак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ции и др. При необходимости можно привлекать специалистов,</w:t>
            </w:r>
          </w:p>
          <w:p w:rsidR="00613A7F" w:rsidRPr="008B43C2" w:rsidRDefault="00613A7F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в том числе родителей.</w:t>
            </w:r>
          </w:p>
        </w:tc>
      </w:tr>
      <w:tr w:rsidR="00613A7F" w:rsidRPr="008B43C2" w:rsidTr="00613A7F">
        <w:tc>
          <w:tcPr>
            <w:tcW w:w="3510" w:type="dxa"/>
          </w:tcPr>
          <w:p w:rsidR="00613A7F" w:rsidRPr="008B43C2" w:rsidRDefault="00613A7F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lastRenderedPageBreak/>
              <w:t>Партнерское наставничество</w:t>
            </w:r>
          </w:p>
        </w:tc>
        <w:tc>
          <w:tcPr>
            <w:tcW w:w="5812" w:type="dxa"/>
          </w:tcPr>
          <w:p w:rsidR="00613A7F" w:rsidRPr="008B43C2" w:rsidRDefault="00613A7F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Парт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>нерство подразумевает взаимодей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ствие между субъектами, имеющими одинаковое положение,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одинаковый статус: ученик – ученик, родитель – родитель, педагог – педагог.</w:t>
            </w:r>
            <w:proofErr w:type="gramEnd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В последнем случае речь идет о специалистах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примерно одного возраста и стажа. В партнерстве всегда складываются ровные отношения, где никто не доминирует.</w:t>
            </w:r>
          </w:p>
          <w:p w:rsidR="00613A7F" w:rsidRPr="008B43C2" w:rsidRDefault="00613A7F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Эта модель интересна тем, что каждый участник может выступать в качестве наставника в различных видах деятельности.</w:t>
            </w:r>
          </w:p>
          <w:p w:rsidR="00613A7F" w:rsidRPr="008B43C2" w:rsidRDefault="00613A7F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Так, например, Начинающему классному руководителю требуется помощь со стороны наставника в организации родительского собрания. В свою очередь, он может поддержать коллегу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в подготовке к творческому конкурсу.</w:t>
            </w:r>
          </w:p>
        </w:tc>
        <w:tc>
          <w:tcPr>
            <w:tcW w:w="5812" w:type="dxa"/>
          </w:tcPr>
          <w:p w:rsidR="00613A7F" w:rsidRPr="008B43C2" w:rsidRDefault="00613A7F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Партнерское наставничество появляется там, где в коллективе проводится в системе </w:t>
            </w:r>
            <w:proofErr w:type="gramStart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диагностика</w:t>
            </w:r>
            <w:proofErr w:type="gramEnd"/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и выявляются затруднения субъектов, где управленческие кадры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оперативно реагируют на потребности работников, а педагоги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умеют откликаться на нужды своих подопечных. Такие коллективы характеризуют открытость, командный дух, наличие инновационного типа организационной культуры, ориентированной не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только на высокий результат, но и на человека. Поэтому такое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наставничество не осуществляется «из-под палки», к нему идет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долгий путь развития всей образовательной организации в целом</w:t>
            </w:r>
          </w:p>
        </w:tc>
      </w:tr>
      <w:tr w:rsidR="00613A7F" w:rsidRPr="008B43C2" w:rsidTr="00613A7F">
        <w:tc>
          <w:tcPr>
            <w:tcW w:w="3510" w:type="dxa"/>
          </w:tcPr>
          <w:p w:rsidR="00613A7F" w:rsidRPr="008B43C2" w:rsidRDefault="00613A7F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Групповое наставничество</w:t>
            </w:r>
          </w:p>
        </w:tc>
        <w:tc>
          <w:tcPr>
            <w:tcW w:w="5812" w:type="dxa"/>
          </w:tcPr>
          <w:p w:rsidR="00613A7F" w:rsidRPr="008B43C2" w:rsidRDefault="00613A7F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Реализуется в процессе работы наставника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с группой педагогов или обучающихся, </w:t>
            </w:r>
            <w:proofErr w:type="gramStart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испытывающими</w:t>
            </w:r>
            <w:proofErr w:type="gramEnd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схожие затруднения. Группа в данной модели – небольшая (от 2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до 7 человек). Групповое наставничество реализуется в виде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консультации, мастерских, практических заданий, опытов, профессиональных (образователь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ных) проб. Определяются темы </w:t>
            </w:r>
            <w:proofErr w:type="gramStart"/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>за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нятий</w:t>
            </w:r>
            <w:proofErr w:type="gramEnd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и составляется специальное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расписание. Каждая школа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решает сама, на какой временной период формируется подобная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группа: на целый год, полгода или одну четверть. При групповом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наставничестве важно предусмотреть совместимость участников,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поэтому уместным будет привлечение педагога-психолога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не только в период формирования состава, но и на занятия для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создания специальной «подст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>ройки» друг к другу. Чтобы ниве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лировать недостаток личног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>о общения, групповое наставниче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ство рекомендуется сочетать с другими формами.</w:t>
            </w:r>
          </w:p>
        </w:tc>
        <w:tc>
          <w:tcPr>
            <w:tcW w:w="5812" w:type="dxa"/>
          </w:tcPr>
          <w:p w:rsidR="00613A7F" w:rsidRPr="008B43C2" w:rsidRDefault="00613A7F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Модель группового наставничества применяется для экономии ресурсов наставников: когда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все заняты в образовательн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>ом процессе, то имеет смысл при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влекать к работе с молодыми специалистами опытного учителя.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Или, например, наставник объясняет коллегам, как работать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с ресурсами открытой науки 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>в цифровой среде. В детском кол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лективе это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могут быть за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>нятия опытных лидеров с начинаю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щими (резервом), подготов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>ка вожатых для летней смены Рос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сийского движения школьников, например.</w:t>
            </w:r>
          </w:p>
        </w:tc>
      </w:tr>
      <w:tr w:rsidR="00613A7F" w:rsidRPr="008B43C2" w:rsidTr="00613A7F">
        <w:tc>
          <w:tcPr>
            <w:tcW w:w="3510" w:type="dxa"/>
          </w:tcPr>
          <w:p w:rsidR="00613A7F" w:rsidRPr="008B43C2" w:rsidRDefault="00613A7F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lastRenderedPageBreak/>
              <w:t>Краткосрочное наставничество</w:t>
            </w:r>
          </w:p>
        </w:tc>
        <w:tc>
          <w:tcPr>
            <w:tcW w:w="5812" w:type="dxa"/>
          </w:tcPr>
          <w:p w:rsidR="00613A7F" w:rsidRPr="008B43C2" w:rsidRDefault="00613A7F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Назначение модели состоит в достижении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краткосрочных целей. Важно четко сформулировать цели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с подопечным, разбить на </w:t>
            </w:r>
            <w:proofErr w:type="spellStart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микроцели</w:t>
            </w:r>
            <w:proofErr w:type="spellEnd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, построить дорожную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карту по их достижению, оп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>ределив сроки и ресурсы. Настав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ник вступает в действие в 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момент достижения </w:t>
            </w:r>
            <w:proofErr w:type="spellStart"/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>микроцели</w:t>
            </w:r>
            <w:proofErr w:type="spellEnd"/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сво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им наставляемым для подведения итогов и планирования следующих шагов. Для краткосрочного наставничества требуется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высокая самоорганизация и самодисциплина подопечного, что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позволяет ему направить соб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>ственные усилия на получение ре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зультата.</w:t>
            </w:r>
          </w:p>
        </w:tc>
        <w:tc>
          <w:tcPr>
            <w:tcW w:w="5812" w:type="dxa"/>
          </w:tcPr>
          <w:p w:rsidR="00613A7F" w:rsidRPr="008B43C2" w:rsidRDefault="00613A7F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Краткосрочное наставничество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подойдет в работе с одаренными, высокомотивированными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школьниками, четко знающими то, чего они желают. Например, изготовление модели или освоение нового способа решения сложной задачи. Также рекомендуется модель краткосрочного наставничества при подготовке педагогом исследовательского проекта или открытого урока, выступления в конкурсе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профессионального мастерства.</w:t>
            </w:r>
          </w:p>
        </w:tc>
      </w:tr>
      <w:tr w:rsidR="00613A7F" w:rsidRPr="008B43C2" w:rsidTr="00613A7F">
        <w:tc>
          <w:tcPr>
            <w:tcW w:w="3510" w:type="dxa"/>
          </w:tcPr>
          <w:p w:rsidR="00613A7F" w:rsidRPr="008B43C2" w:rsidRDefault="00613A7F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Скоростное наставничество</w:t>
            </w:r>
          </w:p>
        </w:tc>
        <w:tc>
          <w:tcPr>
            <w:tcW w:w="5812" w:type="dxa"/>
          </w:tcPr>
          <w:p w:rsidR="00613A7F" w:rsidRPr="008B43C2" w:rsidRDefault="00613A7F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Это однократные встречи педагогов или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обучающихся с «продвинутыми» специалистами. Главное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в этих встречах – не передача знаний, опыта, а воодушевление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людей энергией, желанием раз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>виваться, вступать во взаимодей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ствие с другими членами коллектива. В этом смысле модель</w:t>
            </w:r>
          </w:p>
          <w:p w:rsidR="00613A7F" w:rsidRPr="008B43C2" w:rsidRDefault="00613A7F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действует подобно </w:t>
            </w:r>
            <w:proofErr w:type="spellStart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коучинг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>у</w:t>
            </w:r>
            <w:proofErr w:type="spellEnd"/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: работает со 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скрытым потенциа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лом подопечного, помогая сформулировать цели личностного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роста. Для скоростного на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>ставничества характерны партнер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ские отношения, взаимообмен и взаимообогащение.</w:t>
            </w:r>
          </w:p>
        </w:tc>
        <w:tc>
          <w:tcPr>
            <w:tcW w:w="5812" w:type="dxa"/>
          </w:tcPr>
          <w:p w:rsidR="00613A7F" w:rsidRPr="008B43C2" w:rsidRDefault="00613A7F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Скоростное наставничество</w:t>
            </w:r>
          </w:p>
          <w:p w:rsidR="00613A7F" w:rsidRPr="008B43C2" w:rsidRDefault="00613A7F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подойдет тем коллективам, где есть яркий лидер, способный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повести за собой, либо профессиональный коуч, психолог.</w:t>
            </w:r>
          </w:p>
          <w:p w:rsidR="00613A7F" w:rsidRPr="008B43C2" w:rsidRDefault="00613A7F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В школе, </w:t>
            </w:r>
            <w:proofErr w:type="gramStart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это</w:t>
            </w:r>
            <w:proofErr w:type="gramEnd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скорее всего взрослый,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в </w:t>
            </w:r>
            <w:proofErr w:type="spellStart"/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>субъект-субъектных</w:t>
            </w:r>
            <w:proofErr w:type="spellEnd"/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от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ношениях «ученик – ученик»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модель будет неэффективна в си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лу того, что дети не имеют такого опыта </w:t>
            </w:r>
            <w:proofErr w:type="spellStart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психологическоговоздействия</w:t>
            </w:r>
            <w:proofErr w:type="spellEnd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на других.</w:t>
            </w:r>
          </w:p>
        </w:tc>
      </w:tr>
      <w:tr w:rsidR="00613A7F" w:rsidRPr="008B43C2" w:rsidTr="00613A7F">
        <w:tc>
          <w:tcPr>
            <w:tcW w:w="3510" w:type="dxa"/>
          </w:tcPr>
          <w:p w:rsidR="00613A7F" w:rsidRPr="008B43C2" w:rsidRDefault="00613A7F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lastRenderedPageBreak/>
              <w:t>Флеш-наставничество1</w:t>
            </w:r>
          </w:p>
        </w:tc>
        <w:tc>
          <w:tcPr>
            <w:tcW w:w="5812" w:type="dxa"/>
          </w:tcPr>
          <w:p w:rsidR="00613A7F" w:rsidRPr="008B43C2" w:rsidRDefault="00613A7F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Это нова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я концепция наставничества.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Ее суть состоит в том, что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потенциальные наставники 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>излагают свой жизненный опыт бу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дущим подопечным в теч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>ение короткой встречи (продолжи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тельностью около часа). 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>Затем принимается решение о про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должении наставничества. Если обе стороны заинтересованы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в этом, то создается специальная программа наставничества.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В этой модели акцентируетс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>я как профессиональные потребно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сти подопечного, так и важность взаимных симпатий.</w:t>
            </w:r>
          </w:p>
        </w:tc>
        <w:tc>
          <w:tcPr>
            <w:tcW w:w="5812" w:type="dxa"/>
          </w:tcPr>
          <w:p w:rsidR="00613A7F" w:rsidRPr="008B43C2" w:rsidRDefault="00C5485A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Флеш-наставни</w:t>
            </w:r>
            <w:r w:rsidR="00613A7F" w:rsidRPr="008B43C2">
              <w:rPr>
                <w:rFonts w:ascii="Times New Roman" w:hAnsi="Times New Roman" w:cs="Times New Roman"/>
                <w:sz w:val="27"/>
                <w:szCs w:val="27"/>
              </w:rPr>
              <w:t>чество</w:t>
            </w:r>
            <w:proofErr w:type="spellEnd"/>
            <w:r w:rsidR="00613A7F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уместно в больших образовательных организациях, где работают различные категории сотрудников – опытные</w:t>
            </w:r>
          </w:p>
          <w:p w:rsidR="00613A7F" w:rsidRPr="008B43C2" w:rsidRDefault="00613A7F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и начинающие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</w:tr>
      <w:tr w:rsidR="00613A7F" w:rsidRPr="008B43C2" w:rsidTr="00613A7F">
        <w:tc>
          <w:tcPr>
            <w:tcW w:w="3510" w:type="dxa"/>
          </w:tcPr>
          <w:p w:rsidR="00613A7F" w:rsidRPr="008B43C2" w:rsidRDefault="00613A7F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Виртуальное наставничество</w:t>
            </w:r>
          </w:p>
        </w:tc>
        <w:tc>
          <w:tcPr>
            <w:tcW w:w="5812" w:type="dxa"/>
          </w:tcPr>
          <w:p w:rsidR="00613A7F" w:rsidRPr="008B43C2" w:rsidRDefault="00613A7F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В современных условиях распространения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proofErr w:type="gramStart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интернет-технологий</w:t>
            </w:r>
            <w:proofErr w:type="spellEnd"/>
            <w:proofErr w:type="gramEnd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для проведения консультаций все чаще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и чаще используются </w:t>
            </w:r>
            <w:proofErr w:type="spellStart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видео-конференц-связь</w:t>
            </w:r>
            <w:proofErr w:type="spellEnd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онлайн-сервисы</w:t>
            </w:r>
            <w:proofErr w:type="spellEnd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Поэтому техническая обеспе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>ченность такого вида наставниче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ства играет не последнюю ро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>ль. Это дает возможность общать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ся наставнику и подопечному 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>не только в рамках рабочего вре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мени и пространства школы. Еще 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>одним преимуществом вир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туального наставничества является то, что наставником может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быть человек, находящийся на удаленном расстоянии. Однако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виртуальное наставничество должно сочетаться с реальными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встречами, во время которых устанавливается тесный контакт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и взаимопонимание между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людьми, складывается особого рода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симпатия. Виртуальное наставничество часто обезличено,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не всегда учитывает психо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>логическую составляющую: настро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ение подопечного, его мотив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>ацию и самочувствие в разные пе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риоды практического взаимодействия</w:t>
            </w:r>
          </w:p>
        </w:tc>
        <w:tc>
          <w:tcPr>
            <w:tcW w:w="5812" w:type="dxa"/>
          </w:tcPr>
          <w:p w:rsidR="00613A7F" w:rsidRPr="008B43C2" w:rsidRDefault="00613A7F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Данная модель применима по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gramStart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отношению</w:t>
            </w:r>
            <w:proofErr w:type="gramEnd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как к педагогам, так и обучающимся и их родителям. Предметом наставничес</w:t>
            </w:r>
            <w:r w:rsidR="00C5485A" w:rsidRPr="008B43C2">
              <w:rPr>
                <w:rFonts w:ascii="Times New Roman" w:hAnsi="Times New Roman" w:cs="Times New Roman"/>
                <w:sz w:val="27"/>
                <w:szCs w:val="27"/>
              </w:rPr>
              <w:t>тва могут стать самые разные во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просы, волнующие подопечных.</w:t>
            </w:r>
          </w:p>
        </w:tc>
      </w:tr>
      <w:tr w:rsidR="00613A7F" w:rsidRPr="008B43C2" w:rsidTr="00613A7F">
        <w:tc>
          <w:tcPr>
            <w:tcW w:w="3510" w:type="dxa"/>
          </w:tcPr>
          <w:p w:rsidR="00613A7F" w:rsidRPr="008B43C2" w:rsidRDefault="00613A7F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proofErr w:type="spellStart"/>
            <w:r w:rsidRPr="008B43C2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lastRenderedPageBreak/>
              <w:t>Саморегулируемое</w:t>
            </w:r>
            <w:proofErr w:type="spellEnd"/>
            <w:r w:rsidRPr="008B43C2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 наставничество</w:t>
            </w:r>
          </w:p>
        </w:tc>
        <w:tc>
          <w:tcPr>
            <w:tcW w:w="5812" w:type="dxa"/>
          </w:tcPr>
          <w:p w:rsidR="00613A7F" w:rsidRPr="008B43C2" w:rsidRDefault="00613A7F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Эта модель наставничества подразумевает</w:t>
            </w:r>
          </w:p>
          <w:p w:rsidR="00613A7F" w:rsidRPr="008B43C2" w:rsidRDefault="00613A7F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добровольное выдвижение со стороны сотрудника своей </w:t>
            </w:r>
            <w:proofErr w:type="spellStart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кандида</w:t>
            </w:r>
            <w:proofErr w:type="spellEnd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  <w:p w:rsidR="00613A7F" w:rsidRPr="008B43C2" w:rsidRDefault="00613A7F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туры в качестве наставника. Таким образом, формируется </w:t>
            </w:r>
            <w:proofErr w:type="spellStart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сооб</w:t>
            </w:r>
            <w:proofErr w:type="spellEnd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  <w:p w:rsidR="00613A7F" w:rsidRPr="008B43C2" w:rsidRDefault="00613A7F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щество</w:t>
            </w:r>
            <w:proofErr w:type="spellEnd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наставников, а тот, кому требуется помощь, сам выбирает</w:t>
            </w:r>
          </w:p>
          <w:p w:rsidR="00613A7F" w:rsidRPr="008B43C2" w:rsidRDefault="00613A7F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кандидатуру, которая, по его мнению, лучше всего подойдет.</w:t>
            </w:r>
          </w:p>
          <w:p w:rsidR="00613A7F" w:rsidRPr="008B43C2" w:rsidRDefault="00613A7F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Принимаются во внимание и личностные характеристики буду</w:t>
            </w:r>
            <w:proofErr w:type="gramEnd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  <w:p w:rsidR="00613A7F" w:rsidRPr="008B43C2" w:rsidRDefault="00613A7F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щего</w:t>
            </w:r>
            <w:proofErr w:type="spellEnd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наставника, то, насколько они могут соответствовать </w:t>
            </w:r>
            <w:proofErr w:type="spellStart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ожида</w:t>
            </w:r>
            <w:proofErr w:type="spellEnd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  <w:p w:rsidR="00613A7F" w:rsidRPr="008B43C2" w:rsidRDefault="00613A7F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ниям</w:t>
            </w:r>
            <w:proofErr w:type="spellEnd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подопечного. </w:t>
            </w:r>
            <w:proofErr w:type="spellStart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Саморегулируемое</w:t>
            </w:r>
            <w:proofErr w:type="spellEnd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наставничество считается</w:t>
            </w:r>
          </w:p>
          <w:p w:rsidR="00613A7F" w:rsidRPr="008B43C2" w:rsidRDefault="00613A7F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одним из действенных инструментов саморазвития личности.</w:t>
            </w:r>
          </w:p>
        </w:tc>
        <w:tc>
          <w:tcPr>
            <w:tcW w:w="5812" w:type="dxa"/>
          </w:tcPr>
          <w:p w:rsidR="00613A7F" w:rsidRPr="008B43C2" w:rsidRDefault="00613A7F" w:rsidP="00D713B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Модель </w:t>
            </w:r>
            <w:proofErr w:type="spellStart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саморегулируемого</w:t>
            </w:r>
            <w:proofErr w:type="spellEnd"/>
            <w:r w:rsidR="00D713B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наставничества подойдет инновационным образовательн</w:t>
            </w:r>
            <w:r w:rsidR="00D713BA" w:rsidRPr="008B43C2">
              <w:rPr>
                <w:rFonts w:ascii="Times New Roman" w:hAnsi="Times New Roman" w:cs="Times New Roman"/>
                <w:sz w:val="27"/>
                <w:szCs w:val="27"/>
              </w:rPr>
              <w:t>ым ор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ганизациям, коллективы ко</w:t>
            </w:r>
            <w:r w:rsidR="00D713BA" w:rsidRPr="008B43C2">
              <w:rPr>
                <w:rFonts w:ascii="Times New Roman" w:hAnsi="Times New Roman" w:cs="Times New Roman"/>
                <w:sz w:val="27"/>
                <w:szCs w:val="27"/>
              </w:rPr>
              <w:t>торых характеризуются стремлени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ем к новому, </w:t>
            </w:r>
            <w:proofErr w:type="spellStart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амбициознос</w:t>
            </w:r>
            <w:r w:rsidR="00D713BA" w:rsidRPr="008B43C2">
              <w:rPr>
                <w:rFonts w:ascii="Times New Roman" w:hAnsi="Times New Roman" w:cs="Times New Roman"/>
                <w:sz w:val="27"/>
                <w:szCs w:val="27"/>
              </w:rPr>
              <w:t>тью</w:t>
            </w:r>
            <w:proofErr w:type="spellEnd"/>
            <w:r w:rsidR="00D713B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замыслов, постоянным самосо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вершенствованием.</w:t>
            </w:r>
          </w:p>
        </w:tc>
      </w:tr>
      <w:tr w:rsidR="00613A7F" w:rsidRPr="008B43C2" w:rsidTr="00613A7F">
        <w:tc>
          <w:tcPr>
            <w:tcW w:w="3510" w:type="dxa"/>
          </w:tcPr>
          <w:p w:rsidR="00613A7F" w:rsidRPr="008B43C2" w:rsidRDefault="00613A7F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Реверсивное наставничество</w:t>
            </w:r>
          </w:p>
        </w:tc>
        <w:tc>
          <w:tcPr>
            <w:tcW w:w="5812" w:type="dxa"/>
          </w:tcPr>
          <w:p w:rsidR="00613A7F" w:rsidRPr="008B43C2" w:rsidRDefault="00613A7F" w:rsidP="008B43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Это взаимодействие между двумя субъектами образовательных отношений (ученик – ученик либо педагог </w:t>
            </w:r>
            <w:proofErr w:type="gramStart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–п</w:t>
            </w:r>
            <w:proofErr w:type="gramEnd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едагог). При этом наставником выступает тот, кто младше</w:t>
            </w:r>
            <w:r w:rsidR="00D713B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по возрасту, но более компетентен в том или ином вопросе. В качестве примера приведем игру в шахматы, туризм, организацию</w:t>
            </w:r>
            <w:r w:rsidR="00D713BA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флешмоба</w:t>
            </w:r>
            <w:proofErr w:type="spellEnd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, работу в дистанционных курсах и др. Реверсивное</w:t>
            </w:r>
            <w:r w:rsidR="008B43C2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наставничество (наставничество «наоборот») полезно не только</w:t>
            </w:r>
            <w:r w:rsidR="008B43C2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наставляемому для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ликвидации трудностей, но и наставнику для</w:t>
            </w:r>
            <w:r w:rsidR="008B43C2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повышения самооценки и формирования положительного имиджа</w:t>
            </w:r>
            <w:r w:rsidR="008B43C2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в школе. Именно поэтому целесообразно привлекать к такой деятельности учеников с низкими результатами в обучении, для того</w:t>
            </w:r>
            <w:r w:rsidR="008B43C2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чтобы они почувствовали себя успешными в роли наставников</w:t>
            </w:r>
            <w:r w:rsidR="008B43C2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в той деятельности, где у них </w:t>
            </w:r>
            <w:r w:rsidR="008B43C2" w:rsidRPr="008B43C2">
              <w:rPr>
                <w:rFonts w:ascii="Times New Roman" w:hAnsi="Times New Roman" w:cs="Times New Roman"/>
                <w:sz w:val="27"/>
                <w:szCs w:val="27"/>
              </w:rPr>
              <w:t>хорошо получается. Опытные педа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гоги охотно используют ревер</w:t>
            </w:r>
            <w:r w:rsidR="008B43C2" w:rsidRPr="008B43C2">
              <w:rPr>
                <w:rFonts w:ascii="Times New Roman" w:hAnsi="Times New Roman" w:cs="Times New Roman"/>
                <w:sz w:val="27"/>
                <w:szCs w:val="27"/>
              </w:rPr>
              <w:t>сивное наставничество для форми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рования положительной </w:t>
            </w:r>
            <w:proofErr w:type="spellStart"/>
            <w:proofErr w:type="gramStart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я-конц</w:t>
            </w:r>
            <w:r w:rsidR="008B43C2" w:rsidRPr="008B43C2">
              <w:rPr>
                <w:rFonts w:ascii="Times New Roman" w:hAnsi="Times New Roman" w:cs="Times New Roman"/>
                <w:sz w:val="27"/>
                <w:szCs w:val="27"/>
              </w:rPr>
              <w:t>епции</w:t>
            </w:r>
            <w:proofErr w:type="spellEnd"/>
            <w:proofErr w:type="gramEnd"/>
            <w:r w:rsidR="008B43C2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«трудных» подростков, ча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сто обращаясь к ним за практическим советом или помощью. </w:t>
            </w:r>
            <w:proofErr w:type="spellStart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Так-же</w:t>
            </w:r>
            <w:proofErr w:type="spellEnd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ценным является взаимодействие между поколениями.</w:t>
            </w:r>
          </w:p>
        </w:tc>
        <w:tc>
          <w:tcPr>
            <w:tcW w:w="5812" w:type="dxa"/>
          </w:tcPr>
          <w:p w:rsidR="00613A7F" w:rsidRPr="008B43C2" w:rsidRDefault="00613A7F" w:rsidP="008B43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Реверсивное наставничество</w:t>
            </w:r>
            <w:r w:rsidR="008B43C2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используется в малых сплоченных группах: коллективах дополнительного образования детей, спортивных секциях, между</w:t>
            </w:r>
            <w:r w:rsidR="008B43C2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педагогами одного методического объединения или кафедры.</w:t>
            </w:r>
          </w:p>
        </w:tc>
      </w:tr>
      <w:tr w:rsidR="00613A7F" w:rsidRPr="008B43C2" w:rsidTr="00613A7F">
        <w:tc>
          <w:tcPr>
            <w:tcW w:w="3510" w:type="dxa"/>
          </w:tcPr>
          <w:p w:rsidR="00613A7F" w:rsidRPr="008B43C2" w:rsidRDefault="00613A7F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lastRenderedPageBreak/>
              <w:t>Командное наставничество</w:t>
            </w:r>
          </w:p>
        </w:tc>
        <w:tc>
          <w:tcPr>
            <w:tcW w:w="5812" w:type="dxa"/>
          </w:tcPr>
          <w:p w:rsidR="00613A7F" w:rsidRPr="008B43C2" w:rsidRDefault="00613A7F" w:rsidP="008B43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Здесь подопечными выступает целая команда. С командой может работать один специалист или могут быть привлечены несколько сотрудников. Иллюстрацией может послужить работа со спортсменами-олимпийцами, когда</w:t>
            </w:r>
            <w:r w:rsidR="008B43C2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в подготовке к соревнованиям команды футболистов, например, задействована группа профессионалов: тренеры, медики,</w:t>
            </w:r>
            <w:r w:rsidR="008B43C2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диетологи, психологи. Сегодня модель командного наставничества прочно пришла в образовательные организации, считается</w:t>
            </w:r>
            <w:r w:rsidR="008B43C2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одной из современных за сче</w:t>
            </w:r>
            <w:r w:rsidR="008B43C2" w:rsidRPr="008B43C2">
              <w:rPr>
                <w:rFonts w:ascii="Times New Roman" w:hAnsi="Times New Roman" w:cs="Times New Roman"/>
                <w:sz w:val="27"/>
                <w:szCs w:val="27"/>
              </w:rPr>
              <w:t>т того, что участники обогащают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ся не только от наставника, но</w:t>
            </w:r>
            <w:r w:rsidR="008B43C2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и друг от друга. Команда дости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гает невероятных высот за сч</w:t>
            </w:r>
            <w:r w:rsidR="008B43C2" w:rsidRPr="008B43C2">
              <w:rPr>
                <w:rFonts w:ascii="Times New Roman" w:hAnsi="Times New Roman" w:cs="Times New Roman"/>
                <w:sz w:val="27"/>
                <w:szCs w:val="27"/>
              </w:rPr>
              <w:t>ет синергетического эффекта, ко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гда аккумулируются все уси</w:t>
            </w:r>
            <w:r w:rsidR="008B43C2" w:rsidRPr="008B43C2">
              <w:rPr>
                <w:rFonts w:ascii="Times New Roman" w:hAnsi="Times New Roman" w:cs="Times New Roman"/>
                <w:sz w:val="27"/>
                <w:szCs w:val="27"/>
              </w:rPr>
              <w:t>лия и результат группы превосхо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дит сумму результатов ее участников.</w:t>
            </w:r>
          </w:p>
        </w:tc>
        <w:tc>
          <w:tcPr>
            <w:tcW w:w="5812" w:type="dxa"/>
          </w:tcPr>
          <w:p w:rsidR="00613A7F" w:rsidRPr="008B43C2" w:rsidRDefault="008B43C2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Создаются команды для разра</w:t>
            </w:r>
            <w:r w:rsidR="00613A7F" w:rsidRPr="008B43C2">
              <w:rPr>
                <w:rFonts w:ascii="Times New Roman" w:hAnsi="Times New Roman" w:cs="Times New Roman"/>
                <w:sz w:val="27"/>
                <w:szCs w:val="27"/>
              </w:rPr>
              <w:t>ботки и реализации инновационных проектов. При этом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613A7F" w:rsidRPr="008B43C2">
              <w:rPr>
                <w:rFonts w:ascii="Times New Roman" w:hAnsi="Times New Roman" w:cs="Times New Roman"/>
                <w:sz w:val="27"/>
                <w:szCs w:val="27"/>
              </w:rPr>
              <w:t>наставник может быть как внутри команды, так и сторонним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613A7F" w:rsidRPr="008B43C2">
              <w:rPr>
                <w:rFonts w:ascii="Times New Roman" w:hAnsi="Times New Roman" w:cs="Times New Roman"/>
                <w:sz w:val="27"/>
                <w:szCs w:val="27"/>
              </w:rPr>
              <w:t>специалистом. В детской среде командное наставничество так-</w:t>
            </w:r>
          </w:p>
          <w:p w:rsidR="00613A7F" w:rsidRPr="008B43C2" w:rsidRDefault="00613A7F" w:rsidP="008B43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же</w:t>
            </w:r>
            <w:proofErr w:type="gramEnd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популярно в </w:t>
            </w:r>
            <w:proofErr w:type="spellStart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волонтерств</w:t>
            </w:r>
            <w:r w:rsidR="008B43C2" w:rsidRPr="008B43C2">
              <w:rPr>
                <w:rFonts w:ascii="Times New Roman" w:hAnsi="Times New Roman" w:cs="Times New Roman"/>
                <w:sz w:val="27"/>
                <w:szCs w:val="27"/>
              </w:rPr>
              <w:t>е</w:t>
            </w:r>
            <w:proofErr w:type="spellEnd"/>
            <w:r w:rsidR="008B43C2" w:rsidRPr="008B43C2">
              <w:rPr>
                <w:rFonts w:ascii="Times New Roman" w:hAnsi="Times New Roman" w:cs="Times New Roman"/>
                <w:sz w:val="27"/>
                <w:szCs w:val="27"/>
              </w:rPr>
              <w:t>, добровольческих акциях, соци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альном проектировании, деятельности Российского движения</w:t>
            </w:r>
            <w:r w:rsidR="008B43C2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школьников, клубов.</w:t>
            </w:r>
          </w:p>
        </w:tc>
      </w:tr>
      <w:tr w:rsidR="00613A7F" w:rsidRPr="008B43C2" w:rsidTr="00613A7F">
        <w:tc>
          <w:tcPr>
            <w:tcW w:w="3510" w:type="dxa"/>
          </w:tcPr>
          <w:p w:rsidR="00613A7F" w:rsidRPr="008B43C2" w:rsidRDefault="00613A7F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Супервизия</w:t>
            </w:r>
          </w:p>
        </w:tc>
        <w:tc>
          <w:tcPr>
            <w:tcW w:w="5812" w:type="dxa"/>
          </w:tcPr>
          <w:p w:rsidR="00613A7F" w:rsidRPr="008B43C2" w:rsidRDefault="00613A7F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Это сотрудничество двух (или более)</w:t>
            </w:r>
          </w:p>
          <w:p w:rsidR="00613A7F" w:rsidRPr="008B43C2" w:rsidRDefault="00613A7F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профессионалов для критического анализа своей работы. Результатом </w:t>
            </w:r>
            <w:proofErr w:type="spellStart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супервизии</w:t>
            </w:r>
            <w:proofErr w:type="spellEnd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является анализ и оценка </w:t>
            </w:r>
            <w:proofErr w:type="gramStart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выполненного</w:t>
            </w:r>
            <w:proofErr w:type="gramEnd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  <w:p w:rsidR="00613A7F" w:rsidRPr="008B43C2" w:rsidRDefault="00613A7F" w:rsidP="008B43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Здесь действует принцип «К</w:t>
            </w:r>
            <w:r w:rsidR="008B43C2" w:rsidRPr="008B43C2">
              <w:rPr>
                <w:rFonts w:ascii="Times New Roman" w:hAnsi="Times New Roman" w:cs="Times New Roman"/>
                <w:sz w:val="27"/>
                <w:szCs w:val="27"/>
              </w:rPr>
              <w:t>аждый учит каждого». Заинтересо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ванная позиция субъектов, здоровый скептицизм и критический взгляд на результаты труда, процесса в целом – вот то, что</w:t>
            </w:r>
            <w:r w:rsidR="008B43C2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характеризует </w:t>
            </w:r>
            <w:proofErr w:type="spellStart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супервизию</w:t>
            </w:r>
            <w:proofErr w:type="spellEnd"/>
          </w:p>
        </w:tc>
        <w:tc>
          <w:tcPr>
            <w:tcW w:w="5812" w:type="dxa"/>
          </w:tcPr>
          <w:p w:rsidR="00613A7F" w:rsidRPr="008B43C2" w:rsidRDefault="00613A7F" w:rsidP="008B43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Используется для анализа, подведения итогов,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оценки выполненной работы. Служит эффективным инструментом опред</w:t>
            </w:r>
            <w:r w:rsidR="008B43C2" w:rsidRPr="008B43C2">
              <w:rPr>
                <w:rFonts w:ascii="Times New Roman" w:hAnsi="Times New Roman" w:cs="Times New Roman"/>
                <w:sz w:val="27"/>
                <w:szCs w:val="27"/>
              </w:rPr>
              <w:t>еления прогресса, выявления про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блем и построения перспектив. Супервизия значима для формирования и развития гибких компетенций: критического</w:t>
            </w:r>
            <w:r w:rsidR="008B43C2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мышления, в первую очередь</w:t>
            </w:r>
            <w:r w:rsidR="008B43C2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proofErr w:type="spellStart"/>
            <w:r w:rsidR="008B43C2" w:rsidRPr="008B43C2">
              <w:rPr>
                <w:rFonts w:ascii="Times New Roman" w:hAnsi="Times New Roman" w:cs="Times New Roman"/>
                <w:sz w:val="27"/>
                <w:szCs w:val="27"/>
              </w:rPr>
              <w:t>коммуникативности</w:t>
            </w:r>
            <w:proofErr w:type="spellEnd"/>
            <w:r w:rsidR="008B43C2" w:rsidRPr="008B43C2">
              <w:rPr>
                <w:rFonts w:ascii="Times New Roman" w:hAnsi="Times New Roman" w:cs="Times New Roman"/>
                <w:sz w:val="27"/>
                <w:szCs w:val="27"/>
              </w:rPr>
              <w:t>, навыков со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трудничества, планирования.</w:t>
            </w:r>
          </w:p>
        </w:tc>
      </w:tr>
      <w:tr w:rsidR="00613A7F" w:rsidRPr="008B43C2" w:rsidTr="00613A7F">
        <w:tc>
          <w:tcPr>
            <w:tcW w:w="3510" w:type="dxa"/>
          </w:tcPr>
          <w:p w:rsidR="00613A7F" w:rsidRPr="008B43C2" w:rsidRDefault="00613A7F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lastRenderedPageBreak/>
              <w:t>Модель «Тень»</w:t>
            </w:r>
          </w:p>
        </w:tc>
        <w:tc>
          <w:tcPr>
            <w:tcW w:w="5812" w:type="dxa"/>
          </w:tcPr>
          <w:p w:rsidR="00613A7F" w:rsidRPr="008B43C2" w:rsidRDefault="00613A7F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Реализация данной модели подразумевает</w:t>
            </w:r>
            <w:r w:rsidR="008B43C2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то, что подопечный следует за своим наставником безмолвной тенью в течение определенного периода времени. Так, молодой</w:t>
            </w:r>
            <w:r w:rsidR="008B43C2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педагог может наблюдать за опытным коллегой, присутствуя</w:t>
            </w:r>
            <w:r w:rsidR="008B43C2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на уроках, внеклассной деятельности, педагогических советах.</w:t>
            </w:r>
            <w:r w:rsidR="008B43C2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Он фиксирует свои действия, размышляет, пытается уловить</w:t>
            </w:r>
            <w:r w:rsidR="008B43C2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суть, становясь свидетелем профессиональной практики.</w:t>
            </w:r>
          </w:p>
          <w:p w:rsidR="00613A7F" w:rsidRPr="008B43C2" w:rsidRDefault="00613A7F" w:rsidP="008B43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Как в кинозале, только сюжет</w:t>
            </w:r>
            <w:r w:rsidR="008B43C2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разворачивается в реальной жиз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ни. Ценность модели «Тень»</w:t>
            </w:r>
            <w:r w:rsidR="008B43C2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базируется на известном изрече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нии «Лучше один раз увидеть</w:t>
            </w:r>
            <w:r w:rsidR="008B43C2" w:rsidRPr="008B43C2">
              <w:rPr>
                <w:rFonts w:ascii="Times New Roman" w:hAnsi="Times New Roman" w:cs="Times New Roman"/>
                <w:sz w:val="27"/>
                <w:szCs w:val="27"/>
              </w:rPr>
              <w:t>, чем сто раз услышать». Очевид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но, что идеальных педагогов не существует, поэтому «тень»,</w:t>
            </w:r>
            <w:r w:rsidR="008B43C2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погружаясь в водоворот событий, учится и на отрицательных</w:t>
            </w:r>
            <w:r w:rsidR="008B43C2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моментах, происходящих с</w:t>
            </w:r>
            <w:r w:rsidR="008B43C2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каждым учителем. Это неформали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зованное обучение, комфортное как для наставника, так и для</w:t>
            </w:r>
            <w:r w:rsidR="008B43C2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подопечного.</w:t>
            </w:r>
          </w:p>
        </w:tc>
        <w:tc>
          <w:tcPr>
            <w:tcW w:w="5812" w:type="dxa"/>
          </w:tcPr>
          <w:p w:rsidR="00613A7F" w:rsidRPr="008B43C2" w:rsidRDefault="00613A7F" w:rsidP="008B43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Модель используется для</w:t>
            </w:r>
            <w:r w:rsidR="008B43C2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быстрого вхождения сотрудника в практическую деятельность</w:t>
            </w:r>
            <w:r w:rsidR="008B43C2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школы. Подойдет и для оттачивания педагогической техники.</w:t>
            </w:r>
            <w:r w:rsidR="008B43C2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Школьникам можно предложить поиграть в тень опытного командира самоуправления, руководителя трудовой бригады</w:t>
            </w:r>
            <w:r w:rsidR="008B43C2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в школьном лесничестве и др</w:t>
            </w:r>
            <w:r w:rsidR="008B43C2" w:rsidRPr="008B43C2">
              <w:rPr>
                <w:rFonts w:ascii="Times New Roman" w:hAnsi="Times New Roman" w:cs="Times New Roman"/>
                <w:sz w:val="27"/>
                <w:szCs w:val="27"/>
              </w:rPr>
              <w:t>. с целью изучения стиля поведе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ния успешного лидера.</w:t>
            </w:r>
          </w:p>
        </w:tc>
      </w:tr>
      <w:tr w:rsidR="00613A7F" w:rsidRPr="008B43C2" w:rsidTr="00613A7F">
        <w:tc>
          <w:tcPr>
            <w:tcW w:w="3510" w:type="dxa"/>
          </w:tcPr>
          <w:p w:rsidR="00613A7F" w:rsidRPr="008B43C2" w:rsidRDefault="00613A7F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Модель «</w:t>
            </w:r>
            <w:proofErr w:type="spellStart"/>
            <w:r w:rsidRPr="008B43C2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Баддинг</w:t>
            </w:r>
            <w:proofErr w:type="spellEnd"/>
            <w:r w:rsidRPr="008B43C2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» («</w:t>
            </w:r>
            <w:proofErr w:type="gramStart"/>
            <w:r w:rsidRPr="008B43C2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Подающий</w:t>
            </w:r>
            <w:proofErr w:type="gramEnd"/>
            <w:r w:rsidRPr="008B43C2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 надежды»)</w:t>
            </w:r>
          </w:p>
        </w:tc>
        <w:tc>
          <w:tcPr>
            <w:tcW w:w="5812" w:type="dxa"/>
          </w:tcPr>
          <w:p w:rsidR="00613A7F" w:rsidRPr="008B43C2" w:rsidRDefault="00613A7F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Баддинг</w:t>
            </w:r>
            <w:proofErr w:type="spellEnd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в переводе с английского языка</w:t>
            </w:r>
          </w:p>
          <w:p w:rsidR="00613A7F" w:rsidRPr="008B43C2" w:rsidRDefault="00613A7F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означает «</w:t>
            </w:r>
            <w:proofErr w:type="gramStart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подающий</w:t>
            </w:r>
            <w:proofErr w:type="gramEnd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надеж</w:t>
            </w:r>
            <w:r w:rsidR="008B43C2" w:rsidRPr="008B43C2">
              <w:rPr>
                <w:rFonts w:ascii="Times New Roman" w:hAnsi="Times New Roman" w:cs="Times New Roman"/>
                <w:sz w:val="27"/>
                <w:szCs w:val="27"/>
              </w:rPr>
              <w:t>ды, перспективный». Это тоже не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формальное наставничество</w:t>
            </w:r>
            <w:r w:rsidR="008B43C2" w:rsidRPr="008B43C2">
              <w:rPr>
                <w:rFonts w:ascii="Times New Roman" w:hAnsi="Times New Roman" w:cs="Times New Roman"/>
                <w:sz w:val="27"/>
                <w:szCs w:val="27"/>
              </w:rPr>
              <w:t>, происходящее в процессе погру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жения пары на равноправных дружеских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отношениях, где</w:t>
            </w:r>
            <w:r w:rsidR="008B43C2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субъекты поддерживают друг друга для достижения цели</w:t>
            </w:r>
          </w:p>
          <w:p w:rsidR="00613A7F" w:rsidRPr="008B43C2" w:rsidRDefault="00613A7F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и приобретения навыков, в новый вид деятельности. Эта модель максимально приближена к реальности, в ней отсутствуют</w:t>
            </w:r>
          </w:p>
          <w:p w:rsidR="00613A7F" w:rsidRPr="008B43C2" w:rsidRDefault="00613A7F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заранее определенные алгоритмы взаимодействия.</w:t>
            </w:r>
          </w:p>
        </w:tc>
        <w:tc>
          <w:tcPr>
            <w:tcW w:w="5812" w:type="dxa"/>
          </w:tcPr>
          <w:p w:rsidR="00C5485A" w:rsidRPr="008B43C2" w:rsidRDefault="00C5485A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Модель будет востребована для</w:t>
            </w:r>
            <w:r w:rsidR="008B43C2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современных школ, находящихся в постоянном развитии с </w:t>
            </w:r>
            <w:proofErr w:type="spellStart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адхократическим</w:t>
            </w:r>
            <w:proofErr w:type="spellEnd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типом организационной культуры, сосредоточенным как на внешних потребностях социума, так и на решении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внутренних задач. Для мобильных, открытых коллективов</w:t>
            </w:r>
            <w:r w:rsidR="008B43C2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педагогов, не боящихся нововведений, исследований в области</w:t>
            </w:r>
            <w:r w:rsidR="008B43C2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образования.</w:t>
            </w:r>
          </w:p>
          <w:p w:rsidR="00C5485A" w:rsidRPr="008B43C2" w:rsidRDefault="00C5485A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В качестве вывода можно констатировать, что выбор модели</w:t>
            </w:r>
            <w:r w:rsidR="008B43C2"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наставничества для использования в практической деятельности основывается на принципе целесообразности. Принимаются во внимание многие вещи:</w:t>
            </w:r>
          </w:p>
          <w:p w:rsidR="00C5485A" w:rsidRPr="008B43C2" w:rsidRDefault="00C5485A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– стадия развития образовательной организации;</w:t>
            </w:r>
          </w:p>
          <w:p w:rsidR="00C5485A" w:rsidRPr="008B43C2" w:rsidRDefault="00C5485A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– потребности участников образовательных отношений и школы в целом;</w:t>
            </w:r>
          </w:p>
          <w:p w:rsidR="00C5485A" w:rsidRPr="008B43C2" w:rsidRDefault="00C5485A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– кадровый состав;</w:t>
            </w:r>
          </w:p>
          <w:p w:rsidR="00C5485A" w:rsidRPr="008B43C2" w:rsidRDefault="00C5485A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 xml:space="preserve">– готовность участников к наставнической деятельности, </w:t>
            </w:r>
            <w:proofErr w:type="spellStart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ихмотивация</w:t>
            </w:r>
            <w:proofErr w:type="spellEnd"/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  <w:p w:rsidR="00613A7F" w:rsidRPr="008B43C2" w:rsidRDefault="00C5485A" w:rsidP="00C5485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8B43C2">
              <w:rPr>
                <w:rFonts w:ascii="Times New Roman" w:hAnsi="Times New Roman" w:cs="Times New Roman"/>
                <w:sz w:val="27"/>
                <w:szCs w:val="27"/>
              </w:rPr>
              <w:t>– ресурсные возможности школы.</w:t>
            </w:r>
          </w:p>
        </w:tc>
      </w:tr>
    </w:tbl>
    <w:p w:rsidR="00613A7F" w:rsidRPr="00613A7F" w:rsidRDefault="00613A7F" w:rsidP="00613A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sectPr w:rsidR="00613A7F" w:rsidRPr="00613A7F" w:rsidSect="00613A7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E0125"/>
    <w:rsid w:val="0011125C"/>
    <w:rsid w:val="002839E3"/>
    <w:rsid w:val="005126B4"/>
    <w:rsid w:val="00526BC8"/>
    <w:rsid w:val="00555C28"/>
    <w:rsid w:val="00573462"/>
    <w:rsid w:val="00586765"/>
    <w:rsid w:val="005D2CE6"/>
    <w:rsid w:val="00613A7F"/>
    <w:rsid w:val="00645B5E"/>
    <w:rsid w:val="007544C8"/>
    <w:rsid w:val="007B4495"/>
    <w:rsid w:val="008B43C2"/>
    <w:rsid w:val="00905B9F"/>
    <w:rsid w:val="00923DBE"/>
    <w:rsid w:val="00A833C5"/>
    <w:rsid w:val="00B72AC9"/>
    <w:rsid w:val="00BB5CC5"/>
    <w:rsid w:val="00C5485A"/>
    <w:rsid w:val="00D713BA"/>
    <w:rsid w:val="00ED1AE8"/>
    <w:rsid w:val="00FE0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2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3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8</Pages>
  <Words>2189</Words>
  <Characters>12482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2025-05-12T02:00:00Z</dcterms:created>
  <dcterms:modified xsi:type="dcterms:W3CDTF">2025-05-12T03:04:00Z</dcterms:modified>
</cp:coreProperties>
</file>